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322A34F" w14:textId="77777777" w:rsidR="005C1A3C" w:rsidRDefault="005C1A3C">
      <w:pPr>
        <w:spacing w:line="560" w:lineRule="exact"/>
        <w:contextualSpacing/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</w:p>
    <w:p w14:paraId="12DFF447" w14:textId="77777777" w:rsidR="00A54339" w:rsidRDefault="00A54339">
      <w:pPr>
        <w:spacing w:line="560" w:lineRule="exact"/>
        <w:contextualSpacing/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  <w:proofErr w:type="gramStart"/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洛</w:t>
      </w:r>
      <w:proofErr w:type="gramEnd"/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羊街道简介</w:t>
      </w:r>
    </w:p>
    <w:p w14:paraId="34AB14E5" w14:textId="77777777" w:rsidR="00A54339" w:rsidRDefault="00A54339">
      <w:pPr>
        <w:spacing w:line="560" w:lineRule="exact"/>
        <w:contextualSpacing/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</w:p>
    <w:p w14:paraId="224D6B83" w14:textId="2A53F094" w:rsidR="00A54339" w:rsidRDefault="00A54339">
      <w:pPr>
        <w:spacing w:line="560" w:lineRule="exact"/>
        <w:ind w:firstLineChars="200" w:firstLine="640"/>
        <w:contextualSpacing/>
        <w:rPr>
          <w:rFonts w:ascii="仿宋_GB2312" w:eastAsia="仿宋_GB2312"/>
          <w:sz w:val="32"/>
          <w:szCs w:val="32"/>
        </w:rPr>
      </w:pP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洛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羊街道位于</w:t>
      </w:r>
      <w:r w:rsidR="00DF5F63">
        <w:rPr>
          <w:rFonts w:ascii="仿宋_GB2312" w:eastAsia="仿宋_GB2312" w:hAnsi="仿宋_GB2312" w:cs="仿宋_GB2312" w:hint="eastAsia"/>
          <w:sz w:val="32"/>
          <w:szCs w:val="32"/>
        </w:rPr>
        <w:t>昆明市</w:t>
      </w:r>
      <w:r>
        <w:rPr>
          <w:rFonts w:ascii="仿宋_GB2312" w:eastAsia="仿宋_GB2312" w:hAnsi="仿宋_GB2312" w:cs="仿宋_GB2312" w:hint="eastAsia"/>
          <w:sz w:val="32"/>
          <w:szCs w:val="32"/>
        </w:rPr>
        <w:t>呈贡区北部，东邻七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甸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街道，南连洛龙、吴家营街道，西接龙城、斗南街道，北与官渡区接壤，2008年5月委托昆明经济技术开发区管理，街道区域面积71.65平方千米，现有户籍人口26102人，</w:t>
      </w:r>
      <w:r>
        <w:rPr>
          <w:rFonts w:ascii="仿宋_GB2312" w:eastAsia="仿宋_GB2312" w:hint="eastAsia"/>
          <w:sz w:val="32"/>
          <w:szCs w:val="32"/>
        </w:rPr>
        <w:t>现辖11个社区，</w:t>
      </w:r>
      <w:r w:rsidR="001D4584"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44个居民小组。此次公开招聘共涉及2家所属公益一类财政全额拨款事业单位。</w:t>
      </w:r>
    </w:p>
    <w:p w14:paraId="0F223DA9" w14:textId="77777777" w:rsidR="00A54339" w:rsidRDefault="00A54339">
      <w:pPr>
        <w:spacing w:line="560" w:lineRule="exact"/>
        <w:ind w:firstLineChars="200" w:firstLine="643"/>
        <w:contextualSpacing/>
        <w:rPr>
          <w:rFonts w:eastAsia="仿宋_GB2312"/>
          <w:sz w:val="32"/>
          <w:szCs w:val="32"/>
        </w:rPr>
      </w:pPr>
      <w:proofErr w:type="gramStart"/>
      <w:r>
        <w:rPr>
          <w:rFonts w:hint="eastAsia"/>
          <w:b/>
          <w:bCs/>
          <w:sz w:val="32"/>
          <w:szCs w:val="32"/>
        </w:rPr>
        <w:t>一</w:t>
      </w:r>
      <w:proofErr w:type="gramEnd"/>
      <w:r>
        <w:rPr>
          <w:rFonts w:hint="eastAsia"/>
          <w:b/>
          <w:bCs/>
          <w:sz w:val="32"/>
          <w:szCs w:val="32"/>
        </w:rPr>
        <w:t>.</w:t>
      </w:r>
      <w:r>
        <w:rPr>
          <w:rFonts w:eastAsia="仿宋_GB2312"/>
          <w:b/>
          <w:sz w:val="32"/>
          <w:szCs w:val="32"/>
        </w:rPr>
        <w:t>城市管理综合服务中心</w:t>
      </w:r>
      <w:r>
        <w:rPr>
          <w:rFonts w:eastAsia="仿宋_GB2312"/>
          <w:b/>
          <w:bCs/>
          <w:sz w:val="32"/>
          <w:szCs w:val="32"/>
        </w:rPr>
        <w:t>。</w:t>
      </w:r>
      <w:r>
        <w:rPr>
          <w:rFonts w:eastAsia="仿宋_GB2312"/>
          <w:bCs/>
          <w:sz w:val="32"/>
          <w:szCs w:val="32"/>
        </w:rPr>
        <w:t>统筹辖区内</w:t>
      </w:r>
      <w:r>
        <w:rPr>
          <w:rFonts w:eastAsia="仿宋_GB2312"/>
          <w:sz w:val="32"/>
          <w:szCs w:val="32"/>
        </w:rPr>
        <w:t>城市管理工作，负责城市基础设施、公共设施维护与管理</w:t>
      </w:r>
      <w:r>
        <w:rPr>
          <w:rFonts w:eastAsia="仿宋_GB2312" w:hint="eastAsia"/>
          <w:sz w:val="32"/>
          <w:szCs w:val="32"/>
        </w:rPr>
        <w:t>，</w:t>
      </w:r>
      <w:r>
        <w:rPr>
          <w:rFonts w:eastAsia="仿宋_GB2312"/>
          <w:sz w:val="32"/>
          <w:szCs w:val="32"/>
        </w:rPr>
        <w:t>市容市貌、环境卫生、户外广告、园林绿化、环卫设施的维护管理。统筹辖区内违法违规建设、生活污染、公共场所无证经营、违法贩卖物品的治理，做好施工工地的扬尘污染整治、渣土运输及网格化精细化等工作。</w:t>
      </w:r>
    </w:p>
    <w:p w14:paraId="2FA4314C" w14:textId="77777777" w:rsidR="00A54339" w:rsidRDefault="00A54339">
      <w:pPr>
        <w:spacing w:line="560" w:lineRule="exact"/>
        <w:ind w:firstLineChars="200" w:firstLine="643"/>
        <w:contextualSpacing/>
        <w:rPr>
          <w:rFonts w:eastAsia="仿宋_GB2312"/>
          <w:sz w:val="32"/>
          <w:szCs w:val="32"/>
        </w:rPr>
      </w:pPr>
      <w:r>
        <w:rPr>
          <w:rFonts w:eastAsia="仿宋_GB2312" w:hint="eastAsia"/>
          <w:b/>
          <w:bCs/>
          <w:sz w:val="32"/>
          <w:szCs w:val="32"/>
        </w:rPr>
        <w:t>二</w:t>
      </w:r>
      <w:r>
        <w:rPr>
          <w:rFonts w:eastAsia="仿宋_GB2312" w:hint="eastAsia"/>
          <w:b/>
          <w:bCs/>
          <w:sz w:val="32"/>
          <w:szCs w:val="32"/>
        </w:rPr>
        <w:t>.</w:t>
      </w:r>
      <w:r>
        <w:rPr>
          <w:rFonts w:eastAsia="仿宋_GB2312"/>
          <w:b/>
          <w:bCs/>
          <w:sz w:val="32"/>
          <w:szCs w:val="32"/>
        </w:rPr>
        <w:t>涉农事务综合服务中心。</w:t>
      </w:r>
      <w:r>
        <w:rPr>
          <w:rFonts w:eastAsia="仿宋_GB2312"/>
          <w:sz w:val="32"/>
          <w:szCs w:val="32"/>
        </w:rPr>
        <w:t>负责辖区内农业、林业、水务、森林防火、动植物疫病防控防治、农产品质量检测</w:t>
      </w:r>
      <w:r>
        <w:rPr>
          <w:rFonts w:eastAsia="仿宋_GB2312" w:hint="eastAsia"/>
          <w:sz w:val="32"/>
          <w:szCs w:val="32"/>
        </w:rPr>
        <w:t>、</w:t>
      </w:r>
      <w:r>
        <w:rPr>
          <w:rFonts w:eastAsia="仿宋_GB2312"/>
          <w:sz w:val="32"/>
          <w:szCs w:val="32"/>
        </w:rPr>
        <w:t>防汛抗旱、扶贫等工作。统筹推进乡村振兴战略</w:t>
      </w:r>
      <w:r>
        <w:rPr>
          <w:rFonts w:eastAsia="仿宋_GB2312" w:hint="eastAsia"/>
          <w:sz w:val="32"/>
          <w:szCs w:val="32"/>
        </w:rPr>
        <w:t>。</w:t>
      </w:r>
      <w:r>
        <w:rPr>
          <w:rFonts w:eastAsia="仿宋_GB2312"/>
          <w:sz w:val="32"/>
          <w:szCs w:val="32"/>
        </w:rPr>
        <w:t>负责相关农业设施的建设工作。</w:t>
      </w:r>
    </w:p>
    <w:p w14:paraId="4903ED3A" w14:textId="77777777" w:rsidR="00A54339" w:rsidRDefault="00A54339">
      <w:pPr>
        <w:spacing w:line="560" w:lineRule="exact"/>
        <w:ind w:firstLineChars="200" w:firstLine="640"/>
        <w:contextualSpacing/>
        <w:rPr>
          <w:rFonts w:eastAsia="仿宋_GB2312"/>
          <w:sz w:val="32"/>
          <w:szCs w:val="32"/>
        </w:rPr>
      </w:pPr>
    </w:p>
    <w:p w14:paraId="36B0A1E3" w14:textId="77777777" w:rsidR="00A54339" w:rsidRDefault="00A54339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联系人及电话：路丽珠  0871-67410512</w:t>
      </w:r>
    </w:p>
    <w:p w14:paraId="313F56CF" w14:textId="77777777" w:rsidR="00A54339" w:rsidRDefault="00A54339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单位地址：昆明市呈贡区石龙路2008号</w:t>
      </w:r>
    </w:p>
    <w:p w14:paraId="65F218C4" w14:textId="77777777" w:rsidR="00A54339" w:rsidRDefault="00A54339">
      <w:pPr>
        <w:rPr>
          <w:rFonts w:ascii="仿宋_GB2312" w:eastAsia="仿宋_GB2312" w:hAnsi="仿宋_GB2312" w:cs="仿宋_GB2312"/>
          <w:sz w:val="32"/>
          <w:szCs w:val="32"/>
        </w:rPr>
      </w:pPr>
    </w:p>
    <w:sectPr w:rsidR="00A54339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5EC563" w14:textId="77777777" w:rsidR="003277B1" w:rsidRDefault="003277B1" w:rsidP="001D4584">
      <w:r>
        <w:separator/>
      </w:r>
    </w:p>
  </w:endnote>
  <w:endnote w:type="continuationSeparator" w:id="0">
    <w:p w14:paraId="4623402D" w14:textId="77777777" w:rsidR="003277B1" w:rsidRDefault="003277B1" w:rsidP="001D45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441CD8" w14:textId="77777777" w:rsidR="003277B1" w:rsidRDefault="003277B1" w:rsidP="001D4584">
      <w:r>
        <w:separator/>
      </w:r>
    </w:p>
  </w:footnote>
  <w:footnote w:type="continuationSeparator" w:id="0">
    <w:p w14:paraId="2E75BC00" w14:textId="77777777" w:rsidR="003277B1" w:rsidRDefault="003277B1" w:rsidP="001D45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172A27"/>
    <w:rsid w:val="001D4584"/>
    <w:rsid w:val="003277B1"/>
    <w:rsid w:val="005C1A3C"/>
    <w:rsid w:val="00A54339"/>
    <w:rsid w:val="00DF5F63"/>
    <w:rsid w:val="1A533E9D"/>
    <w:rsid w:val="27DE5DD2"/>
    <w:rsid w:val="2A966758"/>
    <w:rsid w:val="2BF70F51"/>
    <w:rsid w:val="413165B2"/>
    <w:rsid w:val="45013A7E"/>
    <w:rsid w:val="48700ECE"/>
    <w:rsid w:val="53124F3B"/>
    <w:rsid w:val="55C70424"/>
    <w:rsid w:val="58B33FD4"/>
    <w:rsid w:val="6D255091"/>
    <w:rsid w:val="6FF67C95"/>
    <w:rsid w:val="742D49A5"/>
    <w:rsid w:val="778F1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2627F4"/>
  <w15:chartTrackingRefBased/>
  <w15:docId w15:val="{835F23A3-0595-44F9-844C-491FBF69C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D45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1D4584"/>
    <w:rPr>
      <w:rFonts w:ascii="Calibri" w:hAnsi="Calibri" w:cs="黑体"/>
      <w:kern w:val="2"/>
      <w:sz w:val="18"/>
      <w:szCs w:val="18"/>
    </w:rPr>
  </w:style>
  <w:style w:type="paragraph" w:styleId="a5">
    <w:name w:val="footer"/>
    <w:basedOn w:val="a"/>
    <w:link w:val="a6"/>
    <w:rsid w:val="001D45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1D4584"/>
    <w:rPr>
      <w:rFonts w:ascii="Calibri" w:hAnsi="Calibri" w:cs="黑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64</Words>
  <Characters>367</Characters>
  <Application>Microsoft Office Word</Application>
  <DocSecurity>0</DocSecurity>
  <PresentationFormat/>
  <Lines>3</Lines>
  <Paragraphs>1</Paragraphs>
  <Slides>0</Slides>
  <Notes>0</Notes>
  <HiddenSlides>0</HiddenSlides>
  <MMClips>0</MMClips>
  <ScaleCrop>false</ScaleCrop>
  <Manager/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ysy</dc:title>
  <dc:subject/>
  <dc:creator>杨水英</dc:creator>
  <cp:keywords/>
  <dc:description/>
  <cp:lastModifiedBy>fish</cp:lastModifiedBy>
  <cp:revision>3</cp:revision>
  <cp:lastPrinted>2018-12-18T01:35:00Z</cp:lastPrinted>
  <dcterms:created xsi:type="dcterms:W3CDTF">2021-10-20T02:10:00Z</dcterms:created>
  <dcterms:modified xsi:type="dcterms:W3CDTF">2021-10-20T02:19:00Z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6EEAECF3688648908897CEFC160FACEA</vt:lpwstr>
  </property>
</Properties>
</file>