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/>
        <w:spacing w:before="0" w:beforeAutospacing="0" w:after="0" w:afterAutospacing="0" w:line="560" w:lineRule="exact"/>
        <w:jc w:val="center"/>
        <w:textAlignment w:val="baseline"/>
        <w:rPr>
          <w:rStyle w:val="6"/>
          <w:rFonts w:ascii="方正小标宋_GBK" w:hAnsi="仿宋_GB2312" w:eastAsia="方正小标宋_GBK"/>
          <w:b/>
          <w:i w:val="0"/>
          <w:caps w:val="0"/>
          <w:color w:val="000000"/>
          <w:spacing w:val="0"/>
          <w:w w:val="100"/>
          <w:kern w:val="0"/>
          <w:sz w:val="44"/>
          <w:szCs w:val="44"/>
          <w:lang w:val="en-US" w:eastAsia="zh-CN" w:bidi="ar-SA"/>
        </w:rPr>
      </w:pPr>
    </w:p>
    <w:p>
      <w:pPr>
        <w:snapToGrid/>
        <w:spacing w:before="0" w:beforeAutospacing="0" w:after="0" w:afterAutospacing="0" w:line="560" w:lineRule="exact"/>
        <w:jc w:val="center"/>
        <w:textAlignment w:val="baseline"/>
        <w:rPr>
          <w:rStyle w:val="6"/>
          <w:rFonts w:ascii="方正小标宋_GBK" w:hAnsi="华文中宋" w:eastAsia="方正小标宋_GBK"/>
          <w:b w:val="0"/>
          <w:i w:val="0"/>
          <w:caps w:val="0"/>
          <w:spacing w:val="0"/>
          <w:w w:val="100"/>
          <w:kern w:val="2"/>
          <w:sz w:val="44"/>
          <w:szCs w:val="44"/>
          <w:lang w:val="en-US" w:eastAsia="zh-CN" w:bidi="ar-SA"/>
        </w:rPr>
      </w:pPr>
      <w:r>
        <w:rPr>
          <w:rStyle w:val="6"/>
          <w:rFonts w:ascii="方正小标宋_GBK" w:hAnsi="华文中宋" w:eastAsia="方正小标宋_GBK"/>
          <w:b w:val="0"/>
          <w:i w:val="0"/>
          <w:caps w:val="0"/>
          <w:spacing w:val="0"/>
          <w:w w:val="100"/>
          <w:kern w:val="2"/>
          <w:sz w:val="44"/>
          <w:szCs w:val="44"/>
          <w:lang w:val="en-US" w:eastAsia="zh-CN" w:bidi="ar-SA"/>
        </w:rPr>
        <w:t>五华区统计服务中心简介</w:t>
      </w:r>
    </w:p>
    <w:p>
      <w:pPr>
        <w:snapToGrid/>
        <w:spacing w:before="0" w:beforeAutospacing="0" w:after="0" w:afterAutospacing="0" w:line="560" w:lineRule="exact"/>
        <w:ind w:firstLine="600" w:firstLineChars="200"/>
        <w:jc w:val="left"/>
        <w:textAlignment w:val="baseline"/>
        <w:rPr>
          <w:rFonts w:ascii="仿宋_GB2312" w:eastAsia="仿宋_GB2312"/>
          <w:b w:val="0"/>
          <w:i w:val="0"/>
          <w:caps w:val="0"/>
          <w:color w:val="000000"/>
          <w:spacing w:val="0"/>
          <w:w w:val="100"/>
          <w:sz w:val="30"/>
        </w:rPr>
      </w:pPr>
    </w:p>
    <w:p>
      <w:pPr>
        <w:widowControl/>
        <w:snapToGrid/>
        <w:spacing w:before="0" w:beforeAutospacing="0" w:after="0" w:afterAutospacing="0" w:line="560" w:lineRule="exact"/>
        <w:ind w:firstLine="600" w:firstLineChars="200"/>
        <w:jc w:val="both"/>
        <w:textAlignment w:val="baseline"/>
        <w:rPr>
          <w:rStyle w:val="6"/>
          <w:rFonts w:ascii="仿宋_GB2312" w:eastAsia="仿宋_GB2312"/>
          <w:b w:val="0"/>
          <w:i w:val="0"/>
          <w:caps w:val="0"/>
          <w:color w:val="000000"/>
          <w:spacing w:val="0"/>
          <w:w w:val="100"/>
          <w:kern w:val="2"/>
          <w:sz w:val="30"/>
          <w:szCs w:val="30"/>
          <w:lang w:val="en-US" w:eastAsia="zh-CN" w:bidi="ar-SA"/>
        </w:rPr>
      </w:pPr>
      <w:r>
        <w:rPr>
          <w:rStyle w:val="6"/>
          <w:rFonts w:ascii="仿宋_GB2312" w:eastAsia="仿宋_GB2312"/>
          <w:b w:val="0"/>
          <w:i w:val="0"/>
          <w:caps w:val="0"/>
          <w:color w:val="000000"/>
          <w:spacing w:val="0"/>
          <w:w w:val="100"/>
          <w:kern w:val="2"/>
          <w:sz w:val="30"/>
          <w:szCs w:val="30"/>
          <w:lang w:val="en-US" w:eastAsia="zh-CN" w:bidi="ar-SA"/>
        </w:rPr>
        <w:t>五华区统计服务中心</w:t>
      </w:r>
      <w:r>
        <w:rPr>
          <w:rStyle w:val="6"/>
          <w:rFonts w:ascii="仿宋_GB2312" w:eastAsia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为五华区统计局所属全额拨款公益一类事业单位，核定编制31人，目前在编在职在岗人员</w:t>
      </w:r>
      <w:r>
        <w:rPr>
          <w:rStyle w:val="6"/>
          <w:rFonts w:hint="eastAsia" w:ascii="仿宋_GB2312" w:eastAsia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24</w:t>
      </w:r>
      <w:r>
        <w:rPr>
          <w:rStyle w:val="6"/>
          <w:rFonts w:ascii="仿宋_GB2312" w:eastAsia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人，所有经费纳入区级财政预算安排，认真贯彻落实区委、区政府各项方针政策，完成区统计局安排的各项工作任务，从而更好地为区委、区政府科学决策提供统计信息支撑。</w:t>
      </w:r>
    </w:p>
    <w:p>
      <w:pPr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Style w:val="6"/>
          <w:rFonts w:ascii="仿宋_GB2312" w:eastAsia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bookmarkStart w:id="0" w:name="_GoBack"/>
      <w:r>
        <w:rPr>
          <w:rStyle w:val="6"/>
          <w:rFonts w:ascii="仿宋_GB2312" w:eastAsia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区统计服务中心作为属地派驻机构，与街道办事处、科技园管委会合署办公，人、财、物由区统计局统一管理和监督。主要负责全区10个街道办事处及科技园管委会的统计业务工作，具体包括：开展统计资料收集、汇总、整理服务工作；开展统计业务培训指导工作；审核统计数据发布，建立健全统计数据台账；协调属地街道、管委会配合开展各项统计调查和重大国情国力普查，为属地经济社会发展提供统计意见和咨询建议。</w:t>
      </w:r>
    </w:p>
    <w:bookmarkEnd w:id="0"/>
    <w:p>
      <w:pPr>
        <w:widowControl/>
        <w:snapToGrid/>
        <w:spacing w:before="0" w:beforeAutospacing="0" w:after="0" w:afterAutospacing="0" w:line="560" w:lineRule="exact"/>
        <w:ind w:firstLine="640" w:firstLineChars="200"/>
        <w:jc w:val="left"/>
        <w:textAlignment w:val="baseline"/>
        <w:rPr>
          <w:rStyle w:val="6"/>
          <w:rFonts w:ascii="黑体" w:hAnsi="黑体" w:eastAsia="黑体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zh-CN" w:eastAsia="zh-CN" w:bidi="ar-SA"/>
        </w:rPr>
      </w:pPr>
    </w:p>
    <w:p>
      <w:pPr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Style w:val="6"/>
          <w:rFonts w:ascii="仿宋_GB2312" w:hAnsi="仿宋_GB2312" w:eastAsia="仿宋_GB2312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zh-CN" w:eastAsia="zh-CN" w:bidi="ar-SA"/>
        </w:rPr>
      </w:pPr>
    </w:p>
    <w:p>
      <w:pPr>
        <w:widowControl/>
        <w:snapToGrid w:val="0"/>
        <w:spacing w:before="0" w:beforeAutospacing="0" w:after="0" w:afterAutospacing="0" w:line="560" w:lineRule="exact"/>
        <w:ind w:firstLine="640" w:firstLineChars="200"/>
        <w:jc w:val="center"/>
        <w:textAlignment w:val="baseline"/>
        <w:rPr>
          <w:rStyle w:val="6"/>
          <w:rFonts w:ascii="仿宋_GB2312" w:hAnsi="宋体" w:eastAsia="仿宋_GB2312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 w:bidi="ar-SA"/>
        </w:rPr>
      </w:pPr>
      <w:r>
        <w:rPr>
          <w:rStyle w:val="6"/>
          <w:rFonts w:ascii="仿宋_GB2312" w:eastAsia="仿宋_GB2312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 w:bidi="ar-SA"/>
        </w:rPr>
        <w:t xml:space="preserve">                   </w:t>
      </w:r>
    </w:p>
    <w:p>
      <w:pPr>
        <w:widowControl/>
        <w:snapToGrid w:val="0"/>
        <w:spacing w:before="0" w:beforeAutospacing="0" w:after="0" w:afterAutospacing="0" w:line="560" w:lineRule="exact"/>
        <w:ind w:firstLine="640" w:firstLineChars="200"/>
        <w:jc w:val="center"/>
        <w:textAlignment w:val="baseline"/>
        <w:rPr>
          <w:rStyle w:val="6"/>
          <w:rFonts w:ascii="仿宋_GB2312" w:hAnsi="宋体" w:eastAsia="仿宋_GB2312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 w:bidi="ar-SA"/>
        </w:rPr>
      </w:pPr>
      <w:r>
        <w:rPr>
          <w:rStyle w:val="6"/>
          <w:rFonts w:ascii="仿宋_GB2312" w:hAnsi="宋体" w:eastAsia="仿宋_GB2312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 w:bidi="ar-SA"/>
        </w:rPr>
        <w:t xml:space="preserve">                        </w:t>
      </w:r>
    </w:p>
    <w:p>
      <w:pPr>
        <w:widowControl/>
        <w:snapToGrid w:val="0"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Style w:val="6"/>
          <w:rFonts w:ascii="仿宋_GB2312" w:eastAsia="仿宋_GB2312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6"/>
          <w:rFonts w:ascii="仿宋_GB2312" w:hAnsi="宋体" w:eastAsia="仿宋_GB2312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 w:bidi="ar-SA"/>
        </w:rPr>
        <w:t xml:space="preserve">                                </w:t>
      </w:r>
    </w:p>
    <w:sectPr>
      <w:footerReference r:id="rId3" w:type="default"/>
      <w:footerReference r:id="rId4" w:type="even"/>
      <w:pgSz w:w="11906" w:h="16838"/>
      <w:pgMar w:top="2098" w:right="1474" w:bottom="1985" w:left="1588" w:header="851" w:footer="992" w:gutter="0"/>
      <w:lnNumType w:countBy="0"/>
      <w:cols w:space="425" w:num="1"/>
      <w:vAlign w:val="top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margin" w:hAnchor="text" w:xAlign="center" w:yAlign="inline"/>
      <w:widowControl/>
      <w:snapToGrid w:val="0"/>
      <w:jc w:val="left"/>
      <w:textAlignment w:val="baseline"/>
      <w:rPr>
        <w:rStyle w:val="8"/>
        <w:kern w:val="2"/>
        <w:sz w:val="18"/>
        <w:szCs w:val="18"/>
        <w:lang w:val="en-US" w:eastAsia="zh-CN" w:bidi="ar-SA"/>
      </w:rPr>
    </w:pPr>
  </w:p>
  <w:p>
    <w:pPr>
      <w:pStyle w:val="2"/>
      <w:widowControl/>
      <w:snapToGrid w:val="0"/>
      <w:jc w:val="left"/>
      <w:textAlignment w:val="baseline"/>
      <w:rPr>
        <w:rStyle w:val="6"/>
        <w:kern w:val="2"/>
        <w:sz w:val="18"/>
        <w:szCs w:val="18"/>
        <w:lang w:val="en-US" w:eastAsia="zh-CN" w:bidi="ar-S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margin" w:hAnchor="text" w:xAlign="center" w:yAlign="inline"/>
      <w:widowControl/>
      <w:snapToGrid w:val="0"/>
      <w:jc w:val="left"/>
      <w:textAlignment w:val="baseline"/>
      <w:rPr>
        <w:rStyle w:val="8"/>
        <w:kern w:val="2"/>
        <w:sz w:val="18"/>
        <w:szCs w:val="18"/>
        <w:lang w:val="en-US" w:eastAsia="zh-CN" w:bidi="ar-SA"/>
      </w:rPr>
    </w:pPr>
  </w:p>
  <w:p>
    <w:pPr>
      <w:pStyle w:val="2"/>
      <w:widowControl/>
      <w:snapToGrid w:val="0"/>
      <w:jc w:val="left"/>
      <w:textAlignment w:val="baseline"/>
      <w:rPr>
        <w:rStyle w:val="6"/>
        <w:kern w:val="2"/>
        <w:sz w:val="18"/>
        <w:szCs w:val="18"/>
        <w:lang w:val="en-US" w:eastAsia="zh-CN" w:bidi="ar-S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rsids>
    <w:rsidRoot w:val="00000000"/>
    <w:rsid w:val="00122128"/>
    <w:rsid w:val="003523BE"/>
    <w:rsid w:val="00353AAC"/>
    <w:rsid w:val="00377B66"/>
    <w:rsid w:val="00412D45"/>
    <w:rsid w:val="004239B5"/>
    <w:rsid w:val="00507FD3"/>
    <w:rsid w:val="005A79EF"/>
    <w:rsid w:val="005B3022"/>
    <w:rsid w:val="0071760D"/>
    <w:rsid w:val="007C3DC3"/>
    <w:rsid w:val="0088728B"/>
    <w:rsid w:val="008C02A7"/>
    <w:rsid w:val="00917D52"/>
    <w:rsid w:val="00A1215F"/>
    <w:rsid w:val="00A44801"/>
    <w:rsid w:val="00A92D84"/>
    <w:rsid w:val="00CD3448"/>
    <w:rsid w:val="00E133B1"/>
    <w:rsid w:val="00E94B77"/>
    <w:rsid w:val="00EB4BB7"/>
    <w:rsid w:val="00FD7D5F"/>
    <w:rsid w:val="4D010226"/>
    <w:rsid w:val="5D33143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8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kern w:val="2"/>
      <w:sz w:val="18"/>
      <w:szCs w:val="18"/>
      <w:lang w:val="en-US" w:eastAsia="zh-CN" w:bidi="ar-SA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kern w:val="2"/>
      <w:sz w:val="18"/>
      <w:szCs w:val="18"/>
      <w:lang w:val="en-US" w:eastAsia="zh-CN" w:bidi="ar-SA"/>
    </w:rPr>
  </w:style>
  <w:style w:type="character" w:customStyle="1" w:styleId="6">
    <w:name w:val="NormalCharacter"/>
    <w:link w:val="1"/>
    <w:semiHidden/>
    <w:qFormat/>
    <w:uiPriority w:val="0"/>
  </w:style>
  <w:style w:type="table" w:customStyle="1" w:styleId="7">
    <w:name w:val="TableNormal"/>
    <w:semiHidden/>
    <w:qFormat/>
    <w:uiPriority w:val="0"/>
  </w:style>
  <w:style w:type="character" w:customStyle="1" w:styleId="8">
    <w:name w:val="PageNumber"/>
    <w:basedOn w:val="6"/>
    <w:link w:val="1"/>
    <w:qFormat/>
    <w:uiPriority w:val="0"/>
  </w:style>
  <w:style w:type="paragraph" w:customStyle="1" w:styleId="9">
    <w:name w:val="Acetate"/>
    <w:basedOn w:val="1"/>
    <w:semiHidden/>
    <w:qFormat/>
    <w:uiPriority w:val="0"/>
    <w:pPr>
      <w:jc w:val="both"/>
      <w:textAlignment w:val="baseline"/>
    </w:pPr>
    <w:rPr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Office_11.1.0.10938_F1E327BC-269C-435d-A152-05C5408002CA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2021-10-18T05:18:00Z</dcterms:created>
  <dc:creator>Administrator</dc:creator>
  <cp:lastModifiedBy>lenovo</cp:lastModifiedBy>
  <dcterms:modified xsi:type="dcterms:W3CDTF">2021-10-18T06:53:27Z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23774DD75FEE45D5A07583EEA820720B</vt:lpwstr>
  </property>
</Properties>
</file>