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49" w:rsidRDefault="008C4149" w:rsidP="008C4149">
      <w:pPr>
        <w:rPr>
          <w:rFonts w:ascii="仿宋" w:eastAsia="仿宋" w:hAnsi="仿宋" w:hint="eastAsia"/>
          <w:sz w:val="30"/>
          <w:szCs w:val="30"/>
        </w:rPr>
      </w:pPr>
    </w:p>
    <w:p w:rsidR="008C4149" w:rsidRPr="008C4149" w:rsidRDefault="008C4149" w:rsidP="008C4149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Pr="008C4149">
        <w:rPr>
          <w:rFonts w:ascii="仿宋" w:eastAsia="仿宋" w:hAnsi="仿宋" w:hint="eastAsia"/>
          <w:sz w:val="30"/>
          <w:szCs w:val="30"/>
        </w:rPr>
        <w:t>东川区地处东经102°47＇～103°18＇，北纬25°57＇～26°32＇之间，东邻会泽县，南倚寻甸县，西与禄劝县毗邻，北连巧家县并和四川省会东县隔金沙江相望，是昆明市最北端，总面积1858.79平方千米。区政府所在地铜都街道办事处，海拔1 254米，距昆明市区公路距离135千米。2020年年平均气温21.2℃，年总日照数为2057.3小时，年总降水量为560.9毫米。</w:t>
      </w:r>
    </w:p>
    <w:p w:rsidR="008C4149" w:rsidRPr="008C4149" w:rsidRDefault="008C4149" w:rsidP="008C4149">
      <w:pPr>
        <w:rPr>
          <w:rFonts w:ascii="仿宋" w:eastAsia="仿宋" w:hAnsi="仿宋"/>
          <w:sz w:val="30"/>
          <w:szCs w:val="30"/>
        </w:rPr>
      </w:pPr>
    </w:p>
    <w:p w:rsidR="008C4149" w:rsidRPr="008C4149" w:rsidRDefault="008C4149" w:rsidP="008C4149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="003F5708">
        <w:rPr>
          <w:rFonts w:ascii="仿宋" w:eastAsia="仿宋" w:hAnsi="仿宋" w:hint="eastAsia"/>
          <w:sz w:val="30"/>
          <w:szCs w:val="30"/>
        </w:rPr>
        <w:t xml:space="preserve"> </w:t>
      </w:r>
      <w:r w:rsidRPr="008C4149">
        <w:rPr>
          <w:rFonts w:ascii="仿宋" w:eastAsia="仿宋" w:hAnsi="仿宋" w:hint="eastAsia"/>
          <w:sz w:val="30"/>
          <w:szCs w:val="30"/>
        </w:rPr>
        <w:t>2020年末，全区辖铜都街道办事处、碧谷街道办事处、汤丹镇、拖布卡镇、因民镇、阿旺镇、乌龙镇、红土地镇和舍块乡，下设130个村民委员会、39个社区居民委员会。</w:t>
      </w:r>
    </w:p>
    <w:p w:rsidR="008C4149" w:rsidRPr="008C4149" w:rsidRDefault="008C4149" w:rsidP="008C4149">
      <w:pPr>
        <w:rPr>
          <w:rFonts w:ascii="仿宋" w:eastAsia="仿宋" w:hAnsi="仿宋"/>
          <w:sz w:val="30"/>
          <w:szCs w:val="30"/>
        </w:rPr>
      </w:pPr>
    </w:p>
    <w:p w:rsidR="00000000" w:rsidRPr="008C4149" w:rsidRDefault="008C4149" w:rsidP="008C414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="003F5708">
        <w:rPr>
          <w:rFonts w:ascii="仿宋" w:eastAsia="仿宋" w:hAnsi="仿宋" w:hint="eastAsia"/>
          <w:sz w:val="30"/>
          <w:szCs w:val="30"/>
        </w:rPr>
        <w:t xml:space="preserve"> </w:t>
      </w:r>
      <w:r w:rsidRPr="008C4149">
        <w:rPr>
          <w:rFonts w:ascii="仿宋" w:eastAsia="仿宋" w:hAnsi="仿宋" w:hint="eastAsia"/>
          <w:sz w:val="30"/>
          <w:szCs w:val="30"/>
        </w:rPr>
        <w:t>2020年末全区户籍总人口31.64万人，其中，城镇人口13.83万人，乡村人口17.81万人。少数民族2.6万人，占户籍人口总数的9.13%，人口自然增长率5.56‰。</w:t>
      </w:r>
    </w:p>
    <w:sectPr w:rsidR="00000000" w:rsidRPr="008C4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149" w:rsidRDefault="008C4149" w:rsidP="008C4149">
      <w:r>
        <w:separator/>
      </w:r>
    </w:p>
  </w:endnote>
  <w:endnote w:type="continuationSeparator" w:id="1">
    <w:p w:rsidR="008C4149" w:rsidRDefault="008C4149" w:rsidP="008C4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149" w:rsidRDefault="008C4149" w:rsidP="008C4149">
      <w:r>
        <w:separator/>
      </w:r>
    </w:p>
  </w:footnote>
  <w:footnote w:type="continuationSeparator" w:id="1">
    <w:p w:rsidR="008C4149" w:rsidRDefault="008C4149" w:rsidP="008C41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149"/>
    <w:rsid w:val="001A00AB"/>
    <w:rsid w:val="003F5708"/>
    <w:rsid w:val="008C4149"/>
    <w:rsid w:val="009A7C21"/>
    <w:rsid w:val="00E1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4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41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4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41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2021-10-22T11:14:00Z</dcterms:created>
  <dcterms:modified xsi:type="dcterms:W3CDTF">2021-10-22T11:15:00Z</dcterms:modified>
</cp:coreProperties>
</file>