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0" w:lineRule="atLeast"/>
        <w:ind w:firstLine="880" w:firstLineChars="20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安宁市第一人民医院单位简介</w:t>
      </w:r>
    </w:p>
    <w:p>
      <w:pPr>
        <w:keepNext w:val="0"/>
        <w:keepLines w:val="0"/>
        <w:pageBreakBefore w:val="0"/>
        <w:widowControl w:val="0"/>
        <w:kinsoku/>
        <w:wordWrap/>
        <w:overflowPunct/>
        <w:topLinePunct w:val="0"/>
        <w:autoSpaceDE/>
        <w:autoSpaceDN/>
        <w:bidi w:val="0"/>
        <w:adjustRightInd/>
        <w:snapToGrid/>
        <w:spacing w:line="0" w:lineRule="atLeast"/>
        <w:ind w:firstLine="880" w:firstLineChars="200"/>
        <w:jc w:val="center"/>
        <w:textAlignment w:val="auto"/>
        <w:rPr>
          <w:rFonts w:hint="eastAsia" w:ascii="方正小标宋简体" w:hAnsi="方正小标宋简体" w:eastAsia="方正小标宋简体" w:cs="方正小标宋简体"/>
          <w:sz w:val="44"/>
          <w:szCs w:val="44"/>
          <w:lang w:eastAsia="zh-CN"/>
        </w:rPr>
      </w:pPr>
    </w:p>
    <w:p>
      <w:pPr>
        <w:keepNext w:val="0"/>
        <w:keepLines w:val="0"/>
        <w:pageBreakBefore w:val="0"/>
        <w:widowControl/>
        <w:kinsoku/>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一、</w:t>
      </w:r>
      <w:r>
        <w:rPr>
          <w:rFonts w:hint="eastAsia" w:ascii="黑体" w:hAnsi="黑体" w:eastAsia="黑体" w:cs="黑体"/>
          <w:b w:val="0"/>
          <w:bCs/>
          <w:color w:val="000000" w:themeColor="text1"/>
          <w:kern w:val="0"/>
          <w:sz w:val="32"/>
          <w:szCs w:val="32"/>
          <w14:textFill>
            <w14:solidFill>
              <w14:schemeClr w14:val="tx1"/>
            </w14:solidFill>
          </w14:textFill>
        </w:rPr>
        <w:t>单位名称：</w:t>
      </w:r>
      <w:r>
        <w:rPr>
          <w:rFonts w:hint="eastAsia" w:ascii="仿宋_GB2312" w:hAnsi="仿宋_GB2312" w:eastAsia="仿宋_GB2312" w:cs="仿宋_GB2312"/>
          <w:bCs/>
          <w:color w:val="000000" w:themeColor="text1"/>
          <w:kern w:val="0"/>
          <w:sz w:val="32"/>
          <w:szCs w:val="32"/>
          <w14:textFill>
            <w14:solidFill>
              <w14:schemeClr w14:val="tx1"/>
            </w14:solidFill>
          </w14:textFill>
        </w:rPr>
        <w:t>安宁市第一人民医院</w:t>
      </w:r>
    </w:p>
    <w:p>
      <w:pPr>
        <w:keepNext w:val="0"/>
        <w:keepLines w:val="0"/>
        <w:pageBreakBefore w:val="0"/>
        <w:widowControl/>
        <w:kinsoku/>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二、</w:t>
      </w:r>
      <w:r>
        <w:rPr>
          <w:rFonts w:hint="eastAsia" w:ascii="黑体" w:hAnsi="黑体" w:eastAsia="黑体" w:cs="黑体"/>
          <w:b w:val="0"/>
          <w:bCs/>
          <w:color w:val="000000" w:themeColor="text1"/>
          <w:kern w:val="0"/>
          <w:sz w:val="32"/>
          <w:szCs w:val="32"/>
          <w14:textFill>
            <w14:solidFill>
              <w14:schemeClr w14:val="tx1"/>
            </w14:solidFill>
          </w14:textFill>
        </w:rPr>
        <w:t>单位性质：</w:t>
      </w:r>
      <w:r>
        <w:rPr>
          <w:rFonts w:hint="eastAsia" w:ascii="仿宋_GB2312" w:hAnsi="仿宋_GB2312" w:eastAsia="仿宋_GB2312" w:cs="仿宋_GB2312"/>
          <w:bCs/>
          <w:color w:val="000000" w:themeColor="text1"/>
          <w:kern w:val="0"/>
          <w:sz w:val="32"/>
          <w:szCs w:val="32"/>
          <w14:textFill>
            <w14:solidFill>
              <w14:schemeClr w14:val="tx1"/>
            </w14:solidFill>
          </w14:textFill>
        </w:rPr>
        <w:t>非营利性公立三级甲等综合医院</w:t>
      </w:r>
    </w:p>
    <w:p>
      <w:pPr>
        <w:keepNext w:val="0"/>
        <w:keepLines w:val="0"/>
        <w:pageBreakBefore w:val="0"/>
        <w:widowControl/>
        <w:kinsoku/>
        <w:overflowPunct/>
        <w:topLinePunct w:val="0"/>
        <w:autoSpaceDE/>
        <w:autoSpaceDN/>
        <w:bidi w:val="0"/>
        <w:adjustRightInd/>
        <w:snapToGrid w:val="0"/>
        <w:spacing w:line="560" w:lineRule="exact"/>
        <w:ind w:firstLine="640" w:firstLineChars="200"/>
        <w:jc w:val="left"/>
        <w:textAlignment w:val="auto"/>
        <w:rPr>
          <w:rFonts w:hint="eastAsia" w:ascii="黑体" w:hAnsi="黑体" w:eastAsia="黑体" w:cs="黑体"/>
          <w:b w:val="0"/>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三、</w:t>
      </w:r>
      <w:r>
        <w:rPr>
          <w:rFonts w:hint="eastAsia" w:ascii="黑体" w:hAnsi="黑体" w:eastAsia="黑体" w:cs="黑体"/>
          <w:b w:val="0"/>
          <w:bCs/>
          <w:color w:val="000000" w:themeColor="text1"/>
          <w:kern w:val="0"/>
          <w:sz w:val="32"/>
          <w:szCs w:val="32"/>
          <w14:textFill>
            <w14:solidFill>
              <w14:schemeClr w14:val="tx1"/>
            </w14:solidFill>
          </w14:textFill>
        </w:rPr>
        <w:t>单位职责任务：</w:t>
      </w:r>
    </w:p>
    <w:p>
      <w:pPr>
        <w:keepNext w:val="0"/>
        <w:keepLines w:val="0"/>
        <w:pageBreakBefore w:val="0"/>
        <w:widowControl/>
        <w:kinsoku/>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安宁市第一人民医院为安宁市政府</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批准</w:t>
      </w:r>
      <w:r>
        <w:rPr>
          <w:rFonts w:hint="eastAsia" w:ascii="仿宋_GB2312" w:hAnsi="仿宋_GB2312" w:eastAsia="仿宋_GB2312" w:cs="仿宋_GB2312"/>
          <w:bCs/>
          <w:color w:val="000000" w:themeColor="text1"/>
          <w:kern w:val="0"/>
          <w:sz w:val="32"/>
          <w:szCs w:val="32"/>
          <w14:textFill>
            <w14:solidFill>
              <w14:schemeClr w14:val="tx1"/>
            </w14:solidFill>
          </w14:textFill>
        </w:rPr>
        <w:t>的非营利性公立医院事业单位。是一所专业人才齐聚、学科配置合理、设备仪器先进、临床教学共融、综合与专科结合，集医疗、教学、科研、预防、保健、康复、急救和社区卫生服务于一体的三级甲等综合医院，昆明市第四人民医院为第二名称。</w:t>
      </w:r>
    </w:p>
    <w:p>
      <w:pPr>
        <w:keepNext w:val="0"/>
        <w:keepLines w:val="0"/>
        <w:pageBreakBefore w:val="0"/>
        <w:kinsoku/>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安宁市第一人民医院前身为云南昆钢医院更名，安宁市人民医院划入</w:t>
      </w:r>
      <w:bookmarkStart w:id="0" w:name="_GoBack"/>
      <w:bookmarkEnd w:id="0"/>
      <w:r>
        <w:rPr>
          <w:rFonts w:hint="eastAsia" w:ascii="仿宋_GB2312" w:hAnsi="仿宋_GB2312" w:eastAsia="仿宋_GB2312" w:cs="仿宋_GB2312"/>
          <w:bCs/>
          <w:color w:val="000000" w:themeColor="text1"/>
          <w:kern w:val="0"/>
          <w:sz w:val="32"/>
          <w:szCs w:val="32"/>
          <w14:textFill>
            <w14:solidFill>
              <w14:schemeClr w14:val="tx1"/>
            </w14:solidFill>
          </w14:textFill>
        </w:rPr>
        <w:t>整合后设金方、连然两个院区。</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金方院区（原云南昆钢医院）始建于1962年，是大理大学第七附属医院，楚雄医药高等专科学校的非直属附属医院；是中华医学会疼痛学分会临床培训医院；助理全科医生培训基地。院区占地100.87亩，建筑面积10万平方米。编制床位830张，实际开放床位978张。</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连然院区（原安宁市人民医院）始建于1941年，是安宁市妇女儿童医院、安宁市急救中心、安宁市储血点。院区占地45亩，建筑面积40601平方米。编制床位499张，实际开放床位501张。</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安宁市第一人民医院现有职工1750人，高级职称215人。设有24个职能科室、29个临床科室、12个医技医辅科室、1个分院、1个社区卫生服务中心、5个社区卫生服务站、1个门诊、2个卫生所。拥有省级临床重点专科7个（医学影像科、疼痛科脊柱源性疼痛专业、急诊医学科、心血管内科、骨科、呼吸内科、消化内科），昆明市级重点专科2个（重症医学科、医学检验科）。</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2017年11月安宁市正式推进医共体建设并确定为国家县域紧密型医共体试点县（市），管理成果获得国家县域医共体实践“管理创新奖”。为不断深入推进紧密型医共体建设，提高市域卫生健康综合服务能力，2021年5月“云南昆钢医院”更名为“安宁市第一人民医院”，安宁市人民医院划入。整合后，医院实施差异化发展、专科联盟、学科群建设等策略，加大人才培养，创新人才激励，如今医院科室齐全，优势学科突起。脊柱源性疼痛微创介入治疗位省内前列，医学检验科2018年通过ISO15189认可，海扶中心海扶刀治疗实体良恶性肿瘤走在省内前列。同时多项技术也得到长足发展，如胸腔镜肺癌根治术；脊柱、全髋、膝关节置换术；超声支气管镜检查、内科胸腔镜检查和治疗，硬质气管镜、气管支气管肿瘤消融、气管支气管狭窄介入治疗、气管支气管支架植入等；植物人脑起搏促醒，帕金森、癫痫SCS及Vns治疗；胰十二指肠切除、肝叶切除，胃癌、大肠癌根治术；心血管冠脉造影、支架植入、临时和永久起博器安装、血管栓塞，宫腔镜、腹腔镜、血管及非血管等微创介入手术等。同时，医院所开设传染病和精神病专科诊疗为本区域内独有，在公共卫生工作中发挥了重要作用。</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医院医疗设备资产约5.2亿元，拥有先进设备：256排512层螺旋CT、1.5T超导核磁共振、64排128层螺旋CT、数字减影机（DSA）、平板数字X光机(DR) 、钬激光碎石机、全自动生化分析仪、全自动乳腺容积成像彩超、血液透析机、20人高压氧舱、消化道内窥镜系统、产科四维彩超、移动CT、椎间孔镜、关节镜、高清腹腔镜、胸腔镜，高清眼科激光治疗仪、心脏评估系统、数字化眼底成像系统等设备；介入热化疗灌注系统、体外高频热疗机、毫米波治疗仪、体腔热灌注治疗机等。放射治疗科、核医学科、科研实验室正在筹建中。</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Cs/>
          <w:color w:val="000000" w:themeColor="text1"/>
          <w:kern w:val="0"/>
          <w:sz w:val="32"/>
          <w:szCs w:val="32"/>
          <w14:textFill>
            <w14:solidFill>
              <w14:schemeClr w14:val="tx1"/>
            </w14:solidFill>
          </w14:textFill>
        </w:rPr>
        <w:t>传承中创新，创新中发展，安宁市第一人民医院将以打造滇中新区西区医疗卫生服务中心为目标，推进医院高质量发展，为健康云南、健康中国的建设而接续奋斗。</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四、</w:t>
      </w:r>
      <w:r>
        <w:rPr>
          <w:rFonts w:hint="eastAsia" w:ascii="黑体" w:hAnsi="黑体" w:eastAsia="黑体" w:cs="黑体"/>
          <w:b w:val="0"/>
          <w:bCs/>
          <w:color w:val="000000" w:themeColor="text1"/>
          <w:kern w:val="0"/>
          <w:sz w:val="32"/>
          <w:szCs w:val="32"/>
          <w14:textFill>
            <w14:solidFill>
              <w14:schemeClr w14:val="tx1"/>
            </w14:solidFill>
          </w14:textFill>
        </w:rPr>
        <w:t>单位地址</w:t>
      </w:r>
      <w:r>
        <w:rPr>
          <w:rFonts w:hint="eastAsia" w:ascii="仿宋_GB2312" w:hAnsi="仿宋_GB2312" w:eastAsia="仿宋_GB2312" w:cs="仿宋_GB2312"/>
          <w:bCs/>
          <w:color w:val="000000" w:themeColor="text1"/>
          <w:kern w:val="0"/>
          <w:sz w:val="32"/>
          <w:szCs w:val="32"/>
          <w14:textFill>
            <w14:solidFill>
              <w14:schemeClr w14:val="tx1"/>
            </w14:solidFill>
          </w14:textFill>
        </w:rPr>
        <w:t>：安宁市金方街道望湖居民委员会钢河南路</w:t>
      </w:r>
      <w:r>
        <w:rPr>
          <w:rFonts w:hint="default" w:ascii="Times New Roman" w:hAnsi="Times New Roman" w:eastAsia="仿宋_GB2312" w:cs="Times New Roman"/>
          <w:bCs/>
          <w:color w:val="000000" w:themeColor="text1"/>
          <w:kern w:val="0"/>
          <w:sz w:val="32"/>
          <w:szCs w:val="32"/>
          <w14:textFill>
            <w14:solidFill>
              <w14:schemeClr w14:val="tx1"/>
            </w14:solidFill>
          </w14:textFill>
        </w:rPr>
        <w:t>2</w:t>
      </w:r>
      <w:r>
        <w:rPr>
          <w:rFonts w:hint="eastAsia" w:ascii="仿宋_GB2312" w:hAnsi="仿宋_GB2312" w:eastAsia="仿宋_GB2312" w:cs="仿宋_GB2312"/>
          <w:bCs/>
          <w:color w:val="000000" w:themeColor="text1"/>
          <w:kern w:val="0"/>
          <w:sz w:val="32"/>
          <w:szCs w:val="32"/>
          <w14:textFill>
            <w14:solidFill>
              <w14:schemeClr w14:val="tx1"/>
            </w14:solidFill>
          </w14:textFill>
        </w:rPr>
        <w:t>号</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五、</w:t>
      </w:r>
      <w:r>
        <w:rPr>
          <w:rFonts w:hint="eastAsia" w:ascii="黑体" w:hAnsi="黑体" w:eastAsia="黑体" w:cs="黑体"/>
          <w:b w:val="0"/>
          <w:bCs/>
          <w:color w:val="000000" w:themeColor="text1"/>
          <w:kern w:val="0"/>
          <w:sz w:val="32"/>
          <w:szCs w:val="32"/>
          <w14:textFill>
            <w14:solidFill>
              <w14:schemeClr w14:val="tx1"/>
            </w14:solidFill>
          </w14:textFill>
        </w:rPr>
        <w:t>单位电话</w:t>
      </w:r>
      <w:r>
        <w:rPr>
          <w:rFonts w:hint="eastAsia" w:ascii="黑体" w:hAnsi="黑体" w:eastAsia="黑体" w:cs="黑体"/>
          <w:bCs/>
          <w:color w:val="000000" w:themeColor="text1"/>
          <w:kern w:val="0"/>
          <w:sz w:val="32"/>
          <w:szCs w:val="32"/>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0871-68639855</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14:textFill>
            <w14:solidFill>
              <w14:schemeClr w14:val="tx1"/>
            </w14:solidFill>
          </w14:textFill>
        </w:rPr>
        <w:t>六、</w:t>
      </w:r>
      <w:r>
        <w:rPr>
          <w:rFonts w:hint="eastAsia" w:ascii="黑体" w:hAnsi="黑体" w:eastAsia="黑体" w:cs="黑体"/>
          <w:b w:val="0"/>
          <w:bCs/>
          <w:color w:val="000000" w:themeColor="text1"/>
          <w:kern w:val="0"/>
          <w:sz w:val="32"/>
          <w:szCs w:val="32"/>
          <w14:textFill>
            <w14:solidFill>
              <w14:schemeClr w14:val="tx1"/>
            </w14:solidFill>
          </w14:textFill>
        </w:rPr>
        <w:t>单位主管部门</w:t>
      </w:r>
      <w:r>
        <w:rPr>
          <w:rFonts w:hint="eastAsia" w:ascii="仿宋_GB2312" w:hAnsi="仿宋_GB2312" w:eastAsia="仿宋_GB2312" w:cs="仿宋_GB2312"/>
          <w:bCs/>
          <w:color w:val="000000" w:themeColor="text1"/>
          <w:kern w:val="0"/>
          <w:sz w:val="32"/>
          <w:szCs w:val="32"/>
          <w14:textFill>
            <w14:solidFill>
              <w14:schemeClr w14:val="tx1"/>
            </w14:solidFill>
          </w14:textFill>
        </w:rPr>
        <w:t>：安宁市卫生健康局</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83F"/>
    <w:rsid w:val="00024156"/>
    <w:rsid w:val="00081119"/>
    <w:rsid w:val="00092D6B"/>
    <w:rsid w:val="000A583F"/>
    <w:rsid w:val="000E4DD4"/>
    <w:rsid w:val="0011793E"/>
    <w:rsid w:val="00141090"/>
    <w:rsid w:val="001B5F15"/>
    <w:rsid w:val="001C66B8"/>
    <w:rsid w:val="00205BE9"/>
    <w:rsid w:val="00232265"/>
    <w:rsid w:val="00294619"/>
    <w:rsid w:val="00313BF7"/>
    <w:rsid w:val="00361BAE"/>
    <w:rsid w:val="00494D3D"/>
    <w:rsid w:val="004C595E"/>
    <w:rsid w:val="004C6944"/>
    <w:rsid w:val="00567613"/>
    <w:rsid w:val="005C1A21"/>
    <w:rsid w:val="00680EED"/>
    <w:rsid w:val="00682FEB"/>
    <w:rsid w:val="00736650"/>
    <w:rsid w:val="0075756B"/>
    <w:rsid w:val="0077422B"/>
    <w:rsid w:val="007747F3"/>
    <w:rsid w:val="007F5BD6"/>
    <w:rsid w:val="008121EC"/>
    <w:rsid w:val="008A6A94"/>
    <w:rsid w:val="008D441E"/>
    <w:rsid w:val="008E1EC9"/>
    <w:rsid w:val="008F30CD"/>
    <w:rsid w:val="00951292"/>
    <w:rsid w:val="00951DA5"/>
    <w:rsid w:val="009C089F"/>
    <w:rsid w:val="009D58AB"/>
    <w:rsid w:val="00A000A5"/>
    <w:rsid w:val="00A01D15"/>
    <w:rsid w:val="00A245A7"/>
    <w:rsid w:val="00A55EBE"/>
    <w:rsid w:val="00A6660A"/>
    <w:rsid w:val="00AB29A4"/>
    <w:rsid w:val="00AC62B0"/>
    <w:rsid w:val="00AE06B6"/>
    <w:rsid w:val="00AE43F2"/>
    <w:rsid w:val="00AF4EBC"/>
    <w:rsid w:val="00C048E1"/>
    <w:rsid w:val="00C33B04"/>
    <w:rsid w:val="00CD7A2A"/>
    <w:rsid w:val="00DE31E8"/>
    <w:rsid w:val="00DF6629"/>
    <w:rsid w:val="00E85E0F"/>
    <w:rsid w:val="00F11BE2"/>
    <w:rsid w:val="00F70753"/>
    <w:rsid w:val="00F73E6D"/>
    <w:rsid w:val="00FA2D29"/>
    <w:rsid w:val="0646584B"/>
    <w:rsid w:val="1EF605C1"/>
    <w:rsid w:val="30763364"/>
    <w:rsid w:val="40C974E0"/>
    <w:rsid w:val="535A5399"/>
    <w:rsid w:val="56E43E81"/>
    <w:rsid w:val="6BF8508E"/>
    <w:rsid w:val="6E5B2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222</Words>
  <Characters>1270</Characters>
  <Lines>10</Lines>
  <Paragraphs>2</Paragraphs>
  <TotalTime>18</TotalTime>
  <ScaleCrop>false</ScaleCrop>
  <LinksUpToDate>false</LinksUpToDate>
  <CharactersWithSpaces>1490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2021-10-20T07:21:00Z</dcterms:created>
  <dc:creator>胡珺</dc:creator>
  <cp:lastModifiedBy>DELL</cp:lastModifiedBy>
  <cp:lastPrinted>2021-05-12T01:53:00Z</cp:lastPrinted>
  <dcterms:modified xsi:type="dcterms:W3CDTF">2021-10-22T11:54:58Z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217E4DE87952470AB2B817F8520DD136</vt:lpwstr>
  </property>
</Properties>
</file>